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37" w:rsidRPr="00EB3DC3" w:rsidRDefault="00F95B37">
      <w:pPr>
        <w:rPr>
          <w:strike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F95B37" w:rsidTr="00F95B37">
        <w:trPr>
          <w:trHeight w:hRule="exact" w:val="2057"/>
          <w:jc w:val="center"/>
        </w:trPr>
        <w:tc>
          <w:tcPr>
            <w:tcW w:w="34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95B37" w:rsidRDefault="00F95B37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F95B37" w:rsidRDefault="00F95B37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F95B37" w:rsidRDefault="00F95B37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F95B37" w:rsidRDefault="00F95B37">
            <w:pPr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95B37" w:rsidRDefault="00F95B37">
            <w:pPr>
              <w:jc w:val="center"/>
              <w:rPr>
                <w:szCs w:val="24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814070" cy="1088390"/>
                  <wp:effectExtent l="19050" t="0" r="5080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F95B37">
              <w:trPr>
                <w:jc w:val="center"/>
              </w:trPr>
              <w:tc>
                <w:tcPr>
                  <w:tcW w:w="907" w:type="dxa"/>
                  <w:hideMark/>
                </w:tcPr>
                <w:p w:rsidR="00F95B37" w:rsidRDefault="00F95B37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F95B37" w:rsidRDefault="00F95B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F95B37" w:rsidRDefault="00F95B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F95B37">
              <w:trPr>
                <w:jc w:val="center"/>
              </w:trPr>
              <w:tc>
                <w:tcPr>
                  <w:tcW w:w="907" w:type="dxa"/>
                  <w:hideMark/>
                </w:tcPr>
                <w:p w:rsidR="00F95B37" w:rsidRDefault="00F95B37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F95B37" w:rsidRDefault="00F95B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F95B37" w:rsidRDefault="00F95B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F95B37">
              <w:trPr>
                <w:jc w:val="center"/>
              </w:trPr>
              <w:tc>
                <w:tcPr>
                  <w:tcW w:w="907" w:type="dxa"/>
                  <w:hideMark/>
                </w:tcPr>
                <w:p w:rsidR="00F95B37" w:rsidRDefault="00F95B37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F95B37" w:rsidRDefault="00F95B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F95B37" w:rsidRDefault="00F95B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F95B37">
              <w:trPr>
                <w:jc w:val="center"/>
              </w:trPr>
              <w:tc>
                <w:tcPr>
                  <w:tcW w:w="907" w:type="dxa"/>
                  <w:hideMark/>
                </w:tcPr>
                <w:p w:rsidR="00F95B37" w:rsidRDefault="00F95B3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F95B37" w:rsidRDefault="00F95B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F95B37" w:rsidRDefault="00F95B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F95B37">
              <w:trPr>
                <w:jc w:val="center"/>
              </w:trPr>
              <w:tc>
                <w:tcPr>
                  <w:tcW w:w="907" w:type="dxa"/>
                  <w:hideMark/>
                </w:tcPr>
                <w:p w:rsidR="00F95B37" w:rsidRDefault="00F95B3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F95B37" w:rsidRDefault="00F95B3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F95B37" w:rsidRDefault="00F95B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F95B37" w:rsidRDefault="00F95B37">
            <w:pPr>
              <w:jc w:val="center"/>
              <w:rPr>
                <w:sz w:val="20"/>
              </w:rPr>
            </w:pPr>
          </w:p>
        </w:tc>
      </w:tr>
      <w:tr w:rsidR="00F95B37" w:rsidTr="00F95B37">
        <w:trPr>
          <w:trHeight w:val="454"/>
          <w:jc w:val="center"/>
        </w:trPr>
        <w:tc>
          <w:tcPr>
            <w:tcW w:w="962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F95B37" w:rsidRDefault="00F95B37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F95B37" w:rsidRDefault="00F95B37">
            <w:pPr>
              <w:jc w:val="center"/>
              <w:rPr>
                <w:szCs w:val="24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F95B37" w:rsidRPr="00D761C2" w:rsidRDefault="00F95B37" w:rsidP="00F95B37">
      <w:pPr>
        <w:jc w:val="both"/>
        <w:rPr>
          <w:rFonts w:asciiTheme="minorHAnsi" w:hAnsiTheme="minorHAnsi" w:cstheme="minorBidi"/>
          <w:szCs w:val="24"/>
        </w:rPr>
      </w:pPr>
      <w:proofErr w:type="spellStart"/>
      <w:r w:rsidRPr="00D761C2">
        <w:rPr>
          <w:szCs w:val="24"/>
        </w:rPr>
        <w:t>Сомбор</w:t>
      </w:r>
      <w:proofErr w:type="spellEnd"/>
      <w:r w:rsidRPr="00D761C2">
        <w:rPr>
          <w:szCs w:val="24"/>
        </w:rPr>
        <w:t xml:space="preserve">: </w:t>
      </w:r>
      <w:r w:rsidR="00C2203F">
        <w:rPr>
          <w:szCs w:val="24"/>
        </w:rPr>
        <w:t xml:space="preserve"> </w:t>
      </w:r>
      <w:r w:rsidR="003464D1">
        <w:rPr>
          <w:szCs w:val="24"/>
        </w:rPr>
        <w:t>14.</w:t>
      </w:r>
      <w:r w:rsidR="00C2203F">
        <w:rPr>
          <w:szCs w:val="24"/>
        </w:rPr>
        <w:t xml:space="preserve"> </w:t>
      </w:r>
      <w:r w:rsidRPr="00D761C2">
        <w:rPr>
          <w:szCs w:val="24"/>
        </w:rPr>
        <w:t>05.2021.</w:t>
      </w:r>
    </w:p>
    <w:p w:rsidR="00F95B37" w:rsidRPr="00D761C2" w:rsidRDefault="00F95B37" w:rsidP="00F95B37">
      <w:pPr>
        <w:jc w:val="both"/>
        <w:rPr>
          <w:rFonts w:eastAsiaTheme="minorHAnsi"/>
          <w:szCs w:val="24"/>
        </w:rPr>
      </w:pPr>
      <w:proofErr w:type="spellStart"/>
      <w:r w:rsidRPr="00D761C2">
        <w:rPr>
          <w:szCs w:val="24"/>
        </w:rPr>
        <w:t>Број</w:t>
      </w:r>
      <w:proofErr w:type="spellEnd"/>
      <w:r w:rsidRPr="00D761C2">
        <w:rPr>
          <w:szCs w:val="24"/>
        </w:rPr>
        <w:t>: 2</w:t>
      </w:r>
      <w:r w:rsidR="00A66A8F">
        <w:rPr>
          <w:szCs w:val="24"/>
        </w:rPr>
        <w:t>3-2589</w:t>
      </w:r>
    </w:p>
    <w:p w:rsidR="00F95B37" w:rsidRPr="00D761C2" w:rsidRDefault="00F95B37">
      <w:pPr>
        <w:rPr>
          <w:szCs w:val="24"/>
        </w:rPr>
      </w:pPr>
    </w:p>
    <w:p w:rsidR="00B95670" w:rsidRPr="00D761C2" w:rsidRDefault="00F95B37">
      <w:pPr>
        <w:rPr>
          <w:szCs w:val="24"/>
        </w:rPr>
      </w:pPr>
      <w:r w:rsidRPr="00D761C2">
        <w:rPr>
          <w:szCs w:val="24"/>
        </w:rPr>
        <w:t xml:space="preserve">           </w:t>
      </w:r>
      <w:proofErr w:type="spellStart"/>
      <w:proofErr w:type="gramStart"/>
      <w:r w:rsidR="00B95670" w:rsidRPr="00D761C2">
        <w:rPr>
          <w:szCs w:val="24"/>
        </w:rPr>
        <w:t>На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основу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члана</w:t>
      </w:r>
      <w:proofErr w:type="spellEnd"/>
      <w:r w:rsidR="00B95670" w:rsidRPr="00D761C2">
        <w:rPr>
          <w:szCs w:val="24"/>
        </w:rPr>
        <w:t xml:space="preserve"> 2.</w:t>
      </w:r>
      <w:r w:rsidRPr="00D761C2">
        <w:rPr>
          <w:szCs w:val="24"/>
        </w:rPr>
        <w:t>с</w:t>
      </w:r>
      <w:r w:rsidR="00B95670" w:rsidRPr="00D761C2">
        <w:rPr>
          <w:szCs w:val="24"/>
        </w:rPr>
        <w:t>тав 1.</w:t>
      </w:r>
      <w:proofErr w:type="gramEnd"/>
      <w:r w:rsidR="00B95670" w:rsidRPr="00D761C2">
        <w:rPr>
          <w:szCs w:val="24"/>
        </w:rPr>
        <w:t xml:space="preserve"> </w:t>
      </w:r>
      <w:proofErr w:type="spellStart"/>
      <w:proofErr w:type="gramStart"/>
      <w:r w:rsidRPr="00D761C2">
        <w:rPr>
          <w:szCs w:val="24"/>
        </w:rPr>
        <w:t>т</w:t>
      </w:r>
      <w:r w:rsidR="00B95670" w:rsidRPr="00D761C2">
        <w:rPr>
          <w:szCs w:val="24"/>
        </w:rPr>
        <w:t>ачка</w:t>
      </w:r>
      <w:proofErr w:type="spellEnd"/>
      <w:r w:rsidR="00B95670" w:rsidRPr="00D761C2">
        <w:rPr>
          <w:szCs w:val="24"/>
        </w:rPr>
        <w:t xml:space="preserve"> </w:t>
      </w:r>
      <w:r w:rsidR="00CC01B5">
        <w:rPr>
          <w:szCs w:val="24"/>
        </w:rPr>
        <w:t xml:space="preserve"> </w:t>
      </w:r>
      <w:r w:rsidR="00B95670" w:rsidRPr="00D761C2">
        <w:rPr>
          <w:szCs w:val="24"/>
        </w:rPr>
        <w:t>21</w:t>
      </w:r>
      <w:proofErr w:type="gramEnd"/>
      <w:r w:rsidR="00B95670" w:rsidRPr="00D761C2">
        <w:rPr>
          <w:szCs w:val="24"/>
        </w:rPr>
        <w:t xml:space="preserve">. </w:t>
      </w:r>
      <w:proofErr w:type="spellStart"/>
      <w:r w:rsidR="00B95670" w:rsidRPr="00D761C2">
        <w:rPr>
          <w:szCs w:val="24"/>
        </w:rPr>
        <w:t>Правилника</w:t>
      </w:r>
      <w:proofErr w:type="spellEnd"/>
      <w:r w:rsidR="00B95670" w:rsidRPr="00D761C2">
        <w:rPr>
          <w:szCs w:val="24"/>
        </w:rPr>
        <w:t xml:space="preserve"> о </w:t>
      </w:r>
      <w:proofErr w:type="spellStart"/>
      <w:r w:rsidR="00B95670" w:rsidRPr="00D761C2">
        <w:rPr>
          <w:szCs w:val="24"/>
        </w:rPr>
        <w:t>заједничким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критеријумима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за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организовање</w:t>
      </w:r>
      <w:proofErr w:type="spellEnd"/>
      <w:r w:rsidR="00B95670" w:rsidRPr="00D761C2">
        <w:rPr>
          <w:szCs w:val="24"/>
        </w:rPr>
        <w:t xml:space="preserve"> и </w:t>
      </w:r>
      <w:proofErr w:type="spellStart"/>
      <w:r w:rsidR="00B95670" w:rsidRPr="00D761C2">
        <w:rPr>
          <w:szCs w:val="24"/>
        </w:rPr>
        <w:t>стандардима</w:t>
      </w:r>
      <w:proofErr w:type="spellEnd"/>
      <w:r w:rsidR="00B95670" w:rsidRPr="00D761C2">
        <w:rPr>
          <w:szCs w:val="24"/>
        </w:rPr>
        <w:t xml:space="preserve"> и </w:t>
      </w:r>
      <w:proofErr w:type="spellStart"/>
      <w:r w:rsidR="00B95670" w:rsidRPr="00D761C2">
        <w:rPr>
          <w:szCs w:val="24"/>
        </w:rPr>
        <w:t>методолошким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упутствима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за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поступање</w:t>
      </w:r>
      <w:proofErr w:type="spellEnd"/>
      <w:r w:rsidR="00B95670" w:rsidRPr="00D761C2">
        <w:rPr>
          <w:szCs w:val="24"/>
        </w:rPr>
        <w:t xml:space="preserve"> и </w:t>
      </w:r>
      <w:proofErr w:type="spellStart"/>
      <w:r w:rsidR="00B95670" w:rsidRPr="00D761C2">
        <w:rPr>
          <w:szCs w:val="24"/>
        </w:rPr>
        <w:t>извештавање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интерне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ревизије</w:t>
      </w:r>
      <w:proofErr w:type="spellEnd"/>
      <w:r w:rsidR="00B95670" w:rsidRPr="00D761C2">
        <w:rPr>
          <w:szCs w:val="24"/>
        </w:rPr>
        <w:t xml:space="preserve"> у </w:t>
      </w:r>
      <w:proofErr w:type="spellStart"/>
      <w:r w:rsidR="00B95670" w:rsidRPr="00D761C2">
        <w:rPr>
          <w:szCs w:val="24"/>
        </w:rPr>
        <w:t>јавном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сектору</w:t>
      </w:r>
      <w:proofErr w:type="spellEnd"/>
      <w:r w:rsidR="00B95670" w:rsidRPr="00D761C2">
        <w:rPr>
          <w:szCs w:val="24"/>
        </w:rPr>
        <w:t xml:space="preserve"> </w:t>
      </w:r>
      <w:proofErr w:type="gramStart"/>
      <w:r w:rsidR="00B95670" w:rsidRPr="00D761C2">
        <w:rPr>
          <w:szCs w:val="24"/>
        </w:rPr>
        <w:t>(</w:t>
      </w:r>
      <w:r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Службени</w:t>
      </w:r>
      <w:proofErr w:type="spellEnd"/>
      <w:proofErr w:type="gram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гласник</w:t>
      </w:r>
      <w:proofErr w:type="spellEnd"/>
      <w:r w:rsidR="00B95670" w:rsidRPr="00D761C2">
        <w:rPr>
          <w:szCs w:val="24"/>
        </w:rPr>
        <w:t xml:space="preserve"> РС</w:t>
      </w:r>
      <w:r w:rsidRPr="00D761C2">
        <w:rPr>
          <w:szCs w:val="24"/>
        </w:rPr>
        <w:t>.</w:t>
      </w:r>
      <w:r w:rsidR="00B95670" w:rsidRPr="00D761C2">
        <w:rPr>
          <w:szCs w:val="24"/>
        </w:rPr>
        <w:t>број:99/2011 и 106/2013</w:t>
      </w:r>
      <w:r w:rsidRPr="00D761C2">
        <w:rPr>
          <w:szCs w:val="24"/>
        </w:rPr>
        <w:t xml:space="preserve"> </w:t>
      </w:r>
      <w:r w:rsidR="00B95670" w:rsidRPr="00D761C2">
        <w:rPr>
          <w:szCs w:val="24"/>
        </w:rPr>
        <w:t xml:space="preserve">) </w:t>
      </w:r>
      <w:proofErr w:type="spellStart"/>
      <w:r w:rsidR="00B95670" w:rsidRPr="00D761C2">
        <w:rPr>
          <w:szCs w:val="24"/>
        </w:rPr>
        <w:t>на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предлог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сарадника</w:t>
      </w:r>
      <w:proofErr w:type="spellEnd"/>
      <w:r w:rsidR="00B95670" w:rsidRPr="00D761C2">
        <w:rPr>
          <w:szCs w:val="24"/>
        </w:rPr>
        <w:t xml:space="preserve"> у </w:t>
      </w:r>
      <w:proofErr w:type="spellStart"/>
      <w:r w:rsidR="00B95670" w:rsidRPr="00D761C2">
        <w:rPr>
          <w:szCs w:val="24"/>
        </w:rPr>
        <w:t>интерној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ревизији</w:t>
      </w:r>
      <w:proofErr w:type="spellEnd"/>
      <w:r w:rsidR="00C2587C">
        <w:rPr>
          <w:szCs w:val="24"/>
        </w:rPr>
        <w:t>,</w:t>
      </w:r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вршилац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дужности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директора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Опште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болнице</w:t>
      </w:r>
      <w:proofErr w:type="spellEnd"/>
      <w:r w:rsidR="00B95670" w:rsidRPr="00D761C2">
        <w:rPr>
          <w:szCs w:val="24"/>
        </w:rPr>
        <w:t xml:space="preserve"> „</w:t>
      </w:r>
      <w:proofErr w:type="spellStart"/>
      <w:r w:rsidR="00B95670" w:rsidRPr="00D761C2">
        <w:rPr>
          <w:szCs w:val="24"/>
        </w:rPr>
        <w:t>др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Радивој</w:t>
      </w:r>
      <w:proofErr w:type="spellEnd"/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Симоновић</w:t>
      </w:r>
      <w:proofErr w:type="spellEnd"/>
      <w:r w:rsidR="00B95670" w:rsidRPr="00D761C2">
        <w:rPr>
          <w:szCs w:val="24"/>
        </w:rPr>
        <w:t xml:space="preserve">“ </w:t>
      </w:r>
      <w:proofErr w:type="spellStart"/>
      <w:r w:rsidR="00B95670" w:rsidRPr="00D761C2">
        <w:rPr>
          <w:szCs w:val="24"/>
        </w:rPr>
        <w:t>Сомбор</w:t>
      </w:r>
      <w:proofErr w:type="spellEnd"/>
      <w:r w:rsidR="00C2587C">
        <w:rPr>
          <w:szCs w:val="24"/>
        </w:rPr>
        <w:t>,</w:t>
      </w:r>
      <w:r w:rsidR="00B95670" w:rsidRPr="00D761C2">
        <w:rPr>
          <w:szCs w:val="24"/>
        </w:rPr>
        <w:t xml:space="preserve"> </w:t>
      </w:r>
      <w:proofErr w:type="spellStart"/>
      <w:r w:rsidR="00B95670" w:rsidRPr="00D761C2">
        <w:rPr>
          <w:szCs w:val="24"/>
        </w:rPr>
        <w:t>одобрава</w:t>
      </w:r>
      <w:proofErr w:type="spellEnd"/>
      <w:r w:rsidR="00B95670" w:rsidRPr="00D761C2">
        <w:rPr>
          <w:szCs w:val="24"/>
        </w:rPr>
        <w:t>:</w:t>
      </w:r>
    </w:p>
    <w:p w:rsidR="00B95670" w:rsidRPr="00D761C2" w:rsidRDefault="00B95670">
      <w:pPr>
        <w:rPr>
          <w:szCs w:val="24"/>
        </w:rPr>
      </w:pPr>
    </w:p>
    <w:p w:rsidR="00B95670" w:rsidRPr="00D761C2" w:rsidRDefault="00B95670">
      <w:pPr>
        <w:rPr>
          <w:szCs w:val="24"/>
        </w:rPr>
      </w:pPr>
    </w:p>
    <w:p w:rsidR="00B95670" w:rsidRDefault="00B95670">
      <w:pPr>
        <w:rPr>
          <w:b/>
        </w:rPr>
      </w:pPr>
      <w:r>
        <w:t xml:space="preserve">                           </w:t>
      </w:r>
      <w:r>
        <w:rPr>
          <w:b/>
        </w:rPr>
        <w:t xml:space="preserve">ЕТИЧКИ   КОДЕКС </w:t>
      </w:r>
      <w:r w:rsidRPr="00B95670">
        <w:rPr>
          <w:b/>
        </w:rPr>
        <w:t xml:space="preserve">  ИНТЕРНЕ   РЕВИЗИЈЕ</w:t>
      </w:r>
    </w:p>
    <w:p w:rsidR="00B95670" w:rsidRDefault="00B95670">
      <w:pPr>
        <w:rPr>
          <w:b/>
        </w:rPr>
      </w:pPr>
    </w:p>
    <w:p w:rsidR="00B95670" w:rsidRPr="00B95670" w:rsidRDefault="00B95670">
      <w:pPr>
        <w:rPr>
          <w:b/>
        </w:rPr>
      </w:pPr>
      <w:r>
        <w:rPr>
          <w:b/>
        </w:rPr>
        <w:t>Увод</w:t>
      </w:r>
    </w:p>
    <w:p w:rsidR="00B95670" w:rsidRPr="00B95670" w:rsidRDefault="00B95670">
      <w:pPr>
        <w:rPr>
          <w:b/>
        </w:rPr>
      </w:pPr>
    </w:p>
    <w:p w:rsidR="00B95670" w:rsidRDefault="00B95670"/>
    <w:p w:rsidR="00B95670" w:rsidRPr="00D761C2" w:rsidRDefault="00B95670" w:rsidP="00B95670">
      <w:pPr>
        <w:spacing w:before="10" w:after="10"/>
        <w:jc w:val="both"/>
        <w:rPr>
          <w:rFonts w:ascii="Garamond" w:hAnsi="Garamond"/>
          <w:szCs w:val="24"/>
          <w:lang w:val="ru-RU"/>
        </w:rPr>
      </w:pPr>
      <w:r>
        <w:rPr>
          <w:rFonts w:ascii="Garamond" w:hAnsi="Garamond"/>
          <w:sz w:val="28"/>
          <w:szCs w:val="28"/>
        </w:rPr>
        <w:t xml:space="preserve">  </w:t>
      </w:r>
      <w:r w:rsidRPr="00D761C2">
        <w:rPr>
          <w:rFonts w:ascii="Garamond" w:hAnsi="Garamond"/>
          <w:szCs w:val="24"/>
          <w:lang w:val="sr-Cyrl-CS"/>
        </w:rPr>
        <w:t>Сврха Етичког кодекса јесте да промовише етичку културу у професији интерне ревизије.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en-US"/>
        </w:rPr>
        <w:tab/>
      </w:r>
      <w:r w:rsidRPr="00D761C2">
        <w:rPr>
          <w:rFonts w:ascii="Garamond" w:hAnsi="Garamond"/>
          <w:szCs w:val="24"/>
          <w:lang w:val="sr-Cyrl-CS"/>
        </w:rPr>
        <w:t>За професију интерне ревизије Етички кодекс је неопходан будући да се ревизија заснива на поверењу у објективној оцени управљања ризицима, контролама и управљања уопште. У овом Етичком кодексу дефиниција ревизије укључује две основне компоненте: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1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принципе релевантне за професију и праксу интерне ревизије</w:t>
      </w:r>
      <w:r w:rsidRPr="00D761C2">
        <w:rPr>
          <w:rFonts w:ascii="Garamond" w:hAnsi="Garamond"/>
          <w:szCs w:val="24"/>
          <w:lang w:val="sr-Cyrl-CS"/>
        </w:rPr>
        <w:t>;</w:t>
      </w:r>
    </w:p>
    <w:p w:rsidR="00B95670" w:rsidRPr="00D761C2" w:rsidRDefault="00B95670" w:rsidP="00B95670">
      <w:pPr>
        <w:spacing w:before="10" w:after="10"/>
        <w:ind w:left="357"/>
        <w:jc w:val="both"/>
        <w:rPr>
          <w:rFonts w:ascii="Garamond" w:hAnsi="Garamond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1"/>
        </w:num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правила понашања која описују норме понашања које се очекује од виших и интерних ревизора (у даљем тексту</w:t>
      </w:r>
      <w:r w:rsidR="00EB3DC3">
        <w:rPr>
          <w:rFonts w:ascii="Garamond" w:hAnsi="Garamond"/>
          <w:color w:val="000000"/>
          <w:szCs w:val="24"/>
          <w:lang w:val="sr-Cyrl-CS"/>
        </w:rPr>
        <w:t xml:space="preserve"> интерних </w:t>
      </w:r>
      <w:r w:rsidRPr="00D761C2">
        <w:rPr>
          <w:rFonts w:ascii="Garamond" w:hAnsi="Garamond"/>
          <w:color w:val="000000"/>
          <w:szCs w:val="24"/>
          <w:lang w:val="sr-Cyrl-CS"/>
        </w:rPr>
        <w:t>ревизора). Ова правила представљају водич за етичко понашање ревизора и средство помоћу којих се принципи примењују у пракси.</w:t>
      </w:r>
    </w:p>
    <w:p w:rsidR="00B95670" w:rsidRPr="00D761C2" w:rsidRDefault="00B95670" w:rsidP="00B95670">
      <w:pPr>
        <w:tabs>
          <w:tab w:val="left" w:pos="2760"/>
        </w:tabs>
        <w:spacing w:before="10" w:after="10"/>
        <w:jc w:val="both"/>
        <w:rPr>
          <w:rFonts w:ascii="Garamond" w:hAnsi="Garamond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bCs/>
          <w:color w:val="000000"/>
          <w:szCs w:val="24"/>
          <w:lang w:val="sr-Cyrl-CS"/>
        </w:rPr>
        <w:t>Примена и спровођење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C2587C" w:rsidRDefault="00B95670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ab/>
        <w:t xml:space="preserve">Кодекс се односи на запослене који обављају послове интерне ревизије у складу са </w:t>
      </w:r>
      <w:r w:rsidRPr="00D761C2">
        <w:rPr>
          <w:rFonts w:ascii="Garamond" w:hAnsi="Garamond"/>
          <w:color w:val="000000"/>
          <w:szCs w:val="24"/>
          <w:lang w:val="ru-RU"/>
        </w:rPr>
        <w:t>Међународним стандардима интерне ревизије и прописима којима се уређује интерна ревизија у Републици Србији</w:t>
      </w:r>
      <w:r w:rsidRPr="00D761C2">
        <w:rPr>
          <w:rFonts w:ascii="Garamond" w:hAnsi="Garamond"/>
          <w:szCs w:val="24"/>
          <w:lang w:val="sr-Cyrl-CS"/>
        </w:rPr>
        <w:t xml:space="preserve">. Непоштовање етичких захтева који су овде наведени води покретању дисциплинског поступка против појединаца запослених у </w:t>
      </w:r>
      <w:r w:rsidR="00EB3DC3">
        <w:rPr>
          <w:rFonts w:ascii="Garamond" w:hAnsi="Garamond"/>
          <w:szCs w:val="24"/>
          <w:lang w:val="sr-Cyrl-CS"/>
        </w:rPr>
        <w:t>Кабинету</w:t>
      </w:r>
      <w:r w:rsidR="00C2587C">
        <w:rPr>
          <w:rFonts w:ascii="Garamond" w:hAnsi="Garamond"/>
          <w:szCs w:val="24"/>
          <w:lang w:val="sr-Cyrl-CS"/>
        </w:rPr>
        <w:t xml:space="preserve"> за</w:t>
      </w:r>
      <w:r w:rsidR="00EB3DC3">
        <w:rPr>
          <w:rFonts w:ascii="Garamond" w:hAnsi="Garamond"/>
          <w:szCs w:val="24"/>
          <w:lang w:val="sr-Cyrl-CS"/>
        </w:rPr>
        <w:t xml:space="preserve"> </w:t>
      </w:r>
      <w:r w:rsidRPr="00D761C2">
        <w:rPr>
          <w:rFonts w:ascii="Garamond" w:hAnsi="Garamond"/>
          <w:szCs w:val="24"/>
          <w:lang w:val="sr-Cyrl-CS"/>
        </w:rPr>
        <w:t>интерн</w:t>
      </w:r>
      <w:r w:rsidR="00C2587C">
        <w:rPr>
          <w:rFonts w:ascii="Garamond" w:hAnsi="Garamond"/>
          <w:szCs w:val="24"/>
          <w:lang w:val="sr-Cyrl-CS"/>
        </w:rPr>
        <w:t xml:space="preserve">у </w:t>
      </w:r>
      <w:r w:rsidRPr="00D761C2">
        <w:rPr>
          <w:rFonts w:ascii="Garamond" w:hAnsi="Garamond"/>
          <w:szCs w:val="24"/>
          <w:lang w:val="sr-Cyrl-CS"/>
        </w:rPr>
        <w:t>ревизиј</w:t>
      </w:r>
      <w:r w:rsidR="00C2587C">
        <w:rPr>
          <w:rFonts w:ascii="Garamond" w:hAnsi="Garamond"/>
          <w:szCs w:val="24"/>
          <w:lang w:val="sr-Cyrl-CS"/>
        </w:rPr>
        <w:t>у</w:t>
      </w:r>
      <w:r w:rsidRPr="00D761C2">
        <w:rPr>
          <w:rFonts w:ascii="Garamond" w:hAnsi="Garamond"/>
          <w:szCs w:val="24"/>
          <w:lang w:val="sr-Cyrl-CS"/>
        </w:rPr>
        <w:t>.</w:t>
      </w:r>
    </w:p>
    <w:p w:rsidR="00C2587C" w:rsidRDefault="00C2587C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 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bCs/>
          <w:color w:val="000000"/>
          <w:szCs w:val="24"/>
          <w:lang w:val="sr-Cyrl-CS"/>
        </w:rPr>
        <w:lastRenderedPageBreak/>
        <w:t xml:space="preserve">Принципи 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Од </w:t>
      </w:r>
      <w:r w:rsidR="00F95B37" w:rsidRPr="00D761C2">
        <w:rPr>
          <w:rFonts w:ascii="Garamond" w:hAnsi="Garamond"/>
          <w:szCs w:val="24"/>
          <w:lang w:val="sr-Cyrl-CS"/>
        </w:rPr>
        <w:t xml:space="preserve"> интерног </w:t>
      </w:r>
      <w:r w:rsidRPr="00D761C2">
        <w:rPr>
          <w:rFonts w:ascii="Garamond" w:hAnsi="Garamond"/>
          <w:szCs w:val="24"/>
          <w:lang w:val="sr-Cyrl-CS"/>
        </w:rPr>
        <w:t>ревизора се очекује да примењују и поштују следеће принципе: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2"/>
        </w:numPr>
        <w:spacing w:before="10" w:after="10"/>
        <w:jc w:val="both"/>
        <w:rPr>
          <w:rFonts w:ascii="Garamond" w:hAnsi="Garamond"/>
          <w:b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color w:val="000000"/>
          <w:szCs w:val="24"/>
          <w:lang w:val="sr-Cyrl-CS"/>
        </w:rPr>
        <w:t xml:space="preserve">Интегритет </w:t>
      </w:r>
    </w:p>
    <w:p w:rsidR="00B95670" w:rsidRPr="00D761C2" w:rsidRDefault="00782C46" w:rsidP="00B95670">
      <w:pPr>
        <w:spacing w:before="10" w:after="10"/>
        <w:ind w:left="709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 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 кроз свој интегритет стичу поверење, те тиме обезбеђују основу за поузданост њиховог суда.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2"/>
        </w:numPr>
        <w:spacing w:before="10" w:after="10"/>
        <w:jc w:val="both"/>
        <w:rPr>
          <w:rFonts w:ascii="Garamond" w:hAnsi="Garamond"/>
          <w:b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color w:val="000000"/>
          <w:szCs w:val="24"/>
          <w:lang w:val="sr-Cyrl-CS"/>
        </w:rPr>
        <w:t xml:space="preserve">Објективност </w:t>
      </w:r>
    </w:p>
    <w:p w:rsidR="00B95670" w:rsidRPr="00D761C2" w:rsidRDefault="00782C46" w:rsidP="00B95670">
      <w:pPr>
        <w:spacing w:before="10" w:after="10"/>
        <w:ind w:left="709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 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 морају да покажу највиши степен објективности у прикупљању, оцени и предочавању података везаних за активност, односно процедуру која је предмет ревизије. Ревизори пружају уравнотежену оцену свих битних околности без непотребног утицаја сопствених интереса, односно утицаја других лица на њихово мишљење.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2"/>
        </w:numPr>
        <w:spacing w:before="10" w:after="10"/>
        <w:jc w:val="both"/>
        <w:rPr>
          <w:rFonts w:ascii="Garamond" w:hAnsi="Garamond"/>
          <w:b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color w:val="000000"/>
          <w:szCs w:val="24"/>
          <w:lang w:val="sr-Cyrl-CS"/>
        </w:rPr>
        <w:t xml:space="preserve">Поверљивост </w:t>
      </w:r>
    </w:p>
    <w:p w:rsidR="00B95670" w:rsidRPr="00D761C2" w:rsidRDefault="00782C46" w:rsidP="00B95670">
      <w:pPr>
        <w:spacing w:before="10" w:after="10"/>
        <w:ind w:left="709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 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 поштују вредност и власништво података које приме и не обелодањују их без одговарајућег овлашћења, изузев у случајевима када постоји законска обавеза да то учине.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2"/>
        </w:numPr>
        <w:spacing w:before="10" w:after="10"/>
        <w:jc w:val="both"/>
        <w:rPr>
          <w:rFonts w:ascii="Garamond" w:hAnsi="Garamond"/>
          <w:b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color w:val="000000"/>
          <w:szCs w:val="24"/>
          <w:lang w:val="sr-Cyrl-CS"/>
        </w:rPr>
        <w:t xml:space="preserve">Стручност </w:t>
      </w:r>
    </w:p>
    <w:p w:rsidR="00B95670" w:rsidRPr="00D761C2" w:rsidRDefault="00782C46" w:rsidP="00B95670">
      <w:pPr>
        <w:spacing w:before="10" w:after="10"/>
        <w:ind w:left="709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 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 у обављању послова интерне ревизије примењују неопходно знање, вештине и искуство.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bCs/>
          <w:color w:val="000000"/>
          <w:szCs w:val="24"/>
          <w:lang w:val="sr-Cyrl-CS"/>
        </w:rPr>
        <w:t>Правила понашања у смислу Етичког кодекса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bCs/>
          <w:color w:val="000000"/>
          <w:szCs w:val="24"/>
          <w:lang w:val="sr-Cyrl-CS"/>
        </w:rPr>
        <w:t xml:space="preserve">1. Интегритет 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B95670" w:rsidRPr="00D761C2" w:rsidRDefault="00782C46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 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 :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3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свој посао обављају поштено, одговорно и са дужном пажњом;</w:t>
      </w:r>
    </w:p>
    <w:p w:rsidR="00B95670" w:rsidRPr="00D761C2" w:rsidRDefault="00B95670" w:rsidP="00B95670">
      <w:pPr>
        <w:numPr>
          <w:ilvl w:val="0"/>
          <w:numId w:val="3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поступају у складу са законима и прописима Републике Србије и податке обелодањују само кад се то захтева законом;</w:t>
      </w:r>
    </w:p>
    <w:p w:rsidR="00B95670" w:rsidRPr="00D761C2" w:rsidRDefault="00B95670" w:rsidP="00B95670">
      <w:pPr>
        <w:numPr>
          <w:ilvl w:val="0"/>
          <w:numId w:val="3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не учествују свесно у незаконитим радњама, односно не баве се радњама које нарушавају углед професије интерне ревизије или </w:t>
      </w:r>
      <w:r w:rsidR="00EB3DC3">
        <w:rPr>
          <w:rFonts w:ascii="Garamond" w:hAnsi="Garamond"/>
          <w:szCs w:val="24"/>
          <w:lang w:val="sr-Cyrl-CS"/>
        </w:rPr>
        <w:t>Опште болнице,</w:t>
      </w:r>
    </w:p>
    <w:p w:rsidR="00B95670" w:rsidRPr="00D761C2" w:rsidRDefault="00B95670" w:rsidP="00B95670">
      <w:pPr>
        <w:numPr>
          <w:ilvl w:val="0"/>
          <w:numId w:val="3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поштују и дају допринос законитим и етичким циљевима </w:t>
      </w:r>
      <w:r w:rsidR="00EB3DC3">
        <w:rPr>
          <w:rFonts w:ascii="Garamond" w:hAnsi="Garamond"/>
          <w:szCs w:val="24"/>
          <w:lang w:val="sr-Cyrl-CS"/>
        </w:rPr>
        <w:t>Опште болнице.</w:t>
      </w:r>
      <w:r w:rsidRPr="00D761C2">
        <w:rPr>
          <w:rFonts w:ascii="Garamond" w:hAnsi="Garamond"/>
          <w:szCs w:val="24"/>
          <w:lang w:val="sr-Cyrl-CS"/>
        </w:rPr>
        <w:t>.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bCs/>
          <w:color w:val="000000"/>
          <w:szCs w:val="24"/>
          <w:lang w:val="sr-Cyrl-CS"/>
        </w:rPr>
        <w:t xml:space="preserve">2. Објективност 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782C46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 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евизори: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4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не учествују у радњама, односно везама које могу угрозити или се може сматрати да угрожавају непристрасност ревизорске оцене. Поменуто учешће укључује оне радње, односно везе које могу бити у сукобу са интересима </w:t>
      </w:r>
      <w:r w:rsidR="00EB3DC3">
        <w:rPr>
          <w:rFonts w:ascii="Garamond" w:hAnsi="Garamond"/>
          <w:szCs w:val="24"/>
          <w:lang w:val="sr-Cyrl-CS"/>
        </w:rPr>
        <w:t>Опште болнице</w:t>
      </w:r>
      <w:r w:rsidRPr="00D761C2">
        <w:rPr>
          <w:rFonts w:ascii="Garamond" w:hAnsi="Garamond"/>
          <w:szCs w:val="24"/>
          <w:lang w:val="sr-Cyrl-CS"/>
        </w:rPr>
        <w:t xml:space="preserve">. Свако постојање сукоба интереса предочава се руководиоцу </w:t>
      </w:r>
      <w:r w:rsidR="00EB3DC3">
        <w:rPr>
          <w:rFonts w:ascii="Garamond" w:hAnsi="Garamond"/>
          <w:szCs w:val="24"/>
          <w:lang w:val="sr-Cyrl-CS"/>
        </w:rPr>
        <w:t>Кабинета</w:t>
      </w:r>
      <w:r w:rsidR="00C2587C">
        <w:rPr>
          <w:rFonts w:ascii="Garamond" w:hAnsi="Garamond"/>
          <w:szCs w:val="24"/>
          <w:lang w:val="sr-Cyrl-CS"/>
        </w:rPr>
        <w:t xml:space="preserve"> за </w:t>
      </w:r>
      <w:r w:rsidRPr="00D761C2">
        <w:rPr>
          <w:rFonts w:ascii="Garamond" w:hAnsi="Garamond"/>
          <w:szCs w:val="24"/>
          <w:lang w:val="sr-Cyrl-CS"/>
        </w:rPr>
        <w:t xml:space="preserve"> интерн</w:t>
      </w:r>
      <w:r w:rsidR="00C2587C">
        <w:rPr>
          <w:rFonts w:ascii="Garamond" w:hAnsi="Garamond"/>
          <w:szCs w:val="24"/>
          <w:lang w:val="sr-Cyrl-CS"/>
        </w:rPr>
        <w:t>у</w:t>
      </w:r>
      <w:r w:rsidRPr="00D761C2">
        <w:rPr>
          <w:rFonts w:ascii="Garamond" w:hAnsi="Garamond"/>
          <w:szCs w:val="24"/>
          <w:lang w:val="sr-Cyrl-CS"/>
        </w:rPr>
        <w:t xml:space="preserve"> ревизи</w:t>
      </w:r>
      <w:r w:rsidR="00C2587C">
        <w:rPr>
          <w:rFonts w:ascii="Garamond" w:hAnsi="Garamond"/>
          <w:szCs w:val="24"/>
          <w:lang w:val="sr-Cyrl-CS"/>
        </w:rPr>
        <w:t>ју</w:t>
      </w:r>
      <w:r w:rsidR="00EB3DC3">
        <w:rPr>
          <w:rFonts w:ascii="Garamond" w:hAnsi="Garamond"/>
          <w:szCs w:val="24"/>
          <w:lang w:val="sr-Cyrl-CS"/>
        </w:rPr>
        <w:t xml:space="preserve"> и директору </w:t>
      </w:r>
      <w:r w:rsidR="00EB3DC3">
        <w:rPr>
          <w:rFonts w:ascii="Garamond" w:hAnsi="Garamond"/>
          <w:szCs w:val="24"/>
          <w:lang w:val="sr-Cyrl-CS"/>
        </w:rPr>
        <w:lastRenderedPageBreak/>
        <w:t>Опште болнице.</w:t>
      </w:r>
      <w:r w:rsidRPr="00D761C2">
        <w:rPr>
          <w:rFonts w:ascii="Garamond" w:hAnsi="Garamond"/>
          <w:szCs w:val="24"/>
          <w:lang w:val="sr-Cyrl-CS"/>
        </w:rPr>
        <w:t xml:space="preserve"> У случају да сукоб интереса постоји код руководиоца </w:t>
      </w:r>
      <w:r w:rsidR="00EB3DC3">
        <w:rPr>
          <w:rFonts w:ascii="Garamond" w:hAnsi="Garamond"/>
          <w:szCs w:val="24"/>
          <w:lang w:val="sr-Cyrl-CS"/>
        </w:rPr>
        <w:t xml:space="preserve">Кабинета </w:t>
      </w:r>
      <w:r w:rsidRPr="00D761C2">
        <w:rPr>
          <w:rFonts w:ascii="Garamond" w:hAnsi="Garamond"/>
          <w:szCs w:val="24"/>
          <w:lang w:val="sr-Cyrl-CS"/>
        </w:rPr>
        <w:t xml:space="preserve">интерне ревизије, он ће га предочити </w:t>
      </w:r>
      <w:r w:rsidR="00EB3DC3">
        <w:rPr>
          <w:rFonts w:ascii="Garamond" w:hAnsi="Garamond"/>
          <w:szCs w:val="24"/>
          <w:lang w:val="sr-Cyrl-CS"/>
        </w:rPr>
        <w:t>директору Општ</w:t>
      </w:r>
      <w:r w:rsidR="00CC01B5">
        <w:rPr>
          <w:rFonts w:ascii="Garamond" w:hAnsi="Garamond"/>
          <w:szCs w:val="24"/>
        </w:rPr>
        <w:t>e</w:t>
      </w:r>
      <w:r w:rsidR="00EB3DC3">
        <w:rPr>
          <w:rFonts w:ascii="Garamond" w:hAnsi="Garamond"/>
          <w:szCs w:val="24"/>
          <w:lang w:val="sr-Cyrl-CS"/>
        </w:rPr>
        <w:t xml:space="preserve"> болнице;</w:t>
      </w:r>
    </w:p>
    <w:p w:rsidR="00B95670" w:rsidRPr="00D761C2" w:rsidRDefault="00B95670" w:rsidP="00B95670">
      <w:pPr>
        <w:numPr>
          <w:ilvl w:val="0"/>
          <w:numId w:val="4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не прихватају поклоне, услуге или било шта што може угрозити или се може сматрати да угрожава професионални ревизорски суд;</w:t>
      </w:r>
    </w:p>
    <w:p w:rsidR="00B95670" w:rsidRPr="00D761C2" w:rsidRDefault="00B95670" w:rsidP="00B95670">
      <w:pPr>
        <w:numPr>
          <w:ilvl w:val="0"/>
          <w:numId w:val="4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обелодањују све материјалне чињенице које су им познате, без чијег обелодањивања би се извештај о активностима које су предмет ревизије могао погрешно интерпретирати.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bCs/>
          <w:color w:val="000000"/>
          <w:szCs w:val="24"/>
          <w:lang w:val="sr-Cyrl-CS"/>
        </w:rPr>
        <w:t>3. Поверљивост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782C46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 xml:space="preserve"> </w:t>
      </w:r>
      <w:r w:rsidRPr="00D761C2">
        <w:rPr>
          <w:rFonts w:ascii="Garamond" w:hAnsi="Garamond"/>
          <w:color w:val="000000"/>
          <w:szCs w:val="24"/>
          <w:lang w:val="sr-Cyrl-CS"/>
        </w:rPr>
        <w:t>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евизори: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5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су опрезни у коришћењу и заштити података које су прикупили током обављања својих дужности;</w:t>
      </w:r>
    </w:p>
    <w:p w:rsidR="00B95670" w:rsidRPr="00D761C2" w:rsidRDefault="00B95670" w:rsidP="00B95670">
      <w:pPr>
        <w:numPr>
          <w:ilvl w:val="0"/>
          <w:numId w:val="5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податке не користе зарад личне користи, односно на било који други начин који је противзаконит или наноси штету законитим и етичким циљевима </w:t>
      </w:r>
      <w:r w:rsidR="00EB3DC3">
        <w:rPr>
          <w:rFonts w:ascii="Garamond" w:hAnsi="Garamond"/>
          <w:szCs w:val="24"/>
          <w:lang w:val="sr-Cyrl-CS"/>
        </w:rPr>
        <w:t>Опште болнице</w:t>
      </w:r>
      <w:r w:rsidRPr="00D761C2">
        <w:rPr>
          <w:rFonts w:ascii="Garamond" w:hAnsi="Garamond"/>
          <w:szCs w:val="24"/>
          <w:lang w:val="sr-Cyrl-CS"/>
        </w:rPr>
        <w:t>;</w:t>
      </w:r>
    </w:p>
    <w:p w:rsidR="00B95670" w:rsidRPr="00D761C2" w:rsidRDefault="00B95670" w:rsidP="00B95670">
      <w:pPr>
        <w:numPr>
          <w:ilvl w:val="0"/>
          <w:numId w:val="5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не обелодањују податке неовлашћеним лицима уколико за то не постоје законски разлози.</w:t>
      </w: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outlineLvl w:val="4"/>
        <w:rPr>
          <w:rFonts w:ascii="Garamond" w:hAnsi="Garamond"/>
          <w:b/>
          <w:bCs/>
          <w:color w:val="000000"/>
          <w:szCs w:val="24"/>
          <w:lang w:val="sr-Cyrl-CS"/>
        </w:rPr>
      </w:pPr>
      <w:r w:rsidRPr="00D761C2">
        <w:rPr>
          <w:rFonts w:ascii="Garamond" w:hAnsi="Garamond"/>
          <w:b/>
          <w:bCs/>
          <w:color w:val="000000"/>
          <w:szCs w:val="24"/>
          <w:lang w:val="sr-Cyrl-CS"/>
        </w:rPr>
        <w:t xml:space="preserve">4. Стручност 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782C46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  <w:r w:rsidRPr="00D761C2">
        <w:rPr>
          <w:rFonts w:ascii="Garamond" w:hAnsi="Garamond"/>
          <w:color w:val="000000"/>
          <w:szCs w:val="24"/>
          <w:lang w:val="sr-Cyrl-CS"/>
        </w:rPr>
        <w:t>Интерни р</w:t>
      </w:r>
      <w:r w:rsidR="00B95670" w:rsidRPr="00D761C2">
        <w:rPr>
          <w:rFonts w:ascii="Garamond" w:hAnsi="Garamond"/>
          <w:color w:val="000000"/>
          <w:szCs w:val="24"/>
          <w:lang w:val="sr-Cyrl-CS"/>
        </w:rPr>
        <w:t>евизори: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color w:val="000000"/>
          <w:szCs w:val="24"/>
          <w:lang w:val="sr-Cyrl-CS"/>
        </w:rPr>
      </w:pPr>
    </w:p>
    <w:p w:rsidR="00B95670" w:rsidRPr="00D761C2" w:rsidRDefault="00B95670" w:rsidP="00B95670">
      <w:pPr>
        <w:numPr>
          <w:ilvl w:val="0"/>
          <w:numId w:val="6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раде искључиво на пословима ревизије за које поседују неопходно знање, вештине и искуство;</w:t>
      </w:r>
    </w:p>
    <w:p w:rsidR="00B95670" w:rsidRPr="00D761C2" w:rsidRDefault="00B95670" w:rsidP="00B95670">
      <w:pPr>
        <w:numPr>
          <w:ilvl w:val="0"/>
          <w:numId w:val="6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обављају послове интерне ревизије у складу са стандардима и методологијама интерне ревизије које је утврдила Централна јединица за хармонизацију Министарства финансија;</w:t>
      </w:r>
    </w:p>
    <w:p w:rsidR="00B95670" w:rsidRPr="00D761C2" w:rsidRDefault="00B95670" w:rsidP="00B95670">
      <w:pPr>
        <w:numPr>
          <w:ilvl w:val="0"/>
          <w:numId w:val="6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су у обавези да стекну неопходне основне вештине потребне за вршење ревизије на ефективан и професионалан начин;</w:t>
      </w:r>
    </w:p>
    <w:p w:rsidR="00B95670" w:rsidRDefault="00B95670" w:rsidP="00B95670">
      <w:pPr>
        <w:numPr>
          <w:ilvl w:val="0"/>
          <w:numId w:val="6"/>
        </w:num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>преузимају одговорност за континуирано усавршавање своје стручности како би квалитет и ефективност интерне ревизије подигли на виши ниво.</w:t>
      </w:r>
    </w:p>
    <w:p w:rsidR="00EB3DC3" w:rsidRDefault="00EB3DC3" w:rsidP="00EB3DC3">
      <w:pPr>
        <w:spacing w:before="10" w:after="10"/>
        <w:jc w:val="both"/>
        <w:rPr>
          <w:rFonts w:ascii="Garamond" w:hAnsi="Garamond"/>
          <w:szCs w:val="24"/>
          <w:lang w:val="sr-Cyrl-CS"/>
        </w:rPr>
      </w:pPr>
    </w:p>
    <w:p w:rsidR="00C2587C" w:rsidRDefault="00C2587C" w:rsidP="00EB3DC3">
      <w:pPr>
        <w:spacing w:before="10" w:after="10"/>
        <w:jc w:val="both"/>
        <w:rPr>
          <w:rFonts w:ascii="Garamond" w:hAnsi="Garamond"/>
          <w:szCs w:val="24"/>
          <w:lang w:val="sr-Cyrl-CS"/>
        </w:rPr>
      </w:pPr>
    </w:p>
    <w:p w:rsidR="00C2587C" w:rsidRPr="00D761C2" w:rsidRDefault="00C2587C" w:rsidP="00EB3DC3">
      <w:pPr>
        <w:spacing w:before="10" w:after="10"/>
        <w:jc w:val="both"/>
        <w:rPr>
          <w:rFonts w:ascii="Garamond" w:hAnsi="Garamond"/>
          <w:szCs w:val="24"/>
          <w:lang w:val="sr-Cyrl-CS"/>
        </w:rPr>
      </w:pP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</w:p>
    <w:p w:rsidR="00B95670" w:rsidRPr="00D761C2" w:rsidRDefault="00782C46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Сарадник у интерној ревизији            </w:t>
      </w:r>
      <w:r w:rsidR="00F95B37" w:rsidRPr="00D761C2">
        <w:rPr>
          <w:rFonts w:ascii="Garamond" w:hAnsi="Garamond"/>
          <w:szCs w:val="24"/>
        </w:rPr>
        <w:t xml:space="preserve">                </w:t>
      </w:r>
      <w:r w:rsidR="00D761C2">
        <w:rPr>
          <w:rFonts w:ascii="Garamond" w:hAnsi="Garamond"/>
          <w:szCs w:val="24"/>
        </w:rPr>
        <w:t xml:space="preserve">                     </w:t>
      </w:r>
      <w:r w:rsidRPr="00D761C2">
        <w:rPr>
          <w:rFonts w:ascii="Garamond" w:hAnsi="Garamond"/>
          <w:szCs w:val="24"/>
          <w:lang w:val="sr-Cyrl-CS"/>
        </w:rPr>
        <w:t>Вршилац дужности директора</w:t>
      </w:r>
    </w:p>
    <w:p w:rsidR="00782C46" w:rsidRPr="00D761C2" w:rsidRDefault="00782C46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------------------------------                       </w:t>
      </w:r>
      <w:r w:rsidR="00F95B37" w:rsidRPr="00D761C2">
        <w:rPr>
          <w:rFonts w:ascii="Garamond" w:hAnsi="Garamond"/>
          <w:szCs w:val="24"/>
        </w:rPr>
        <w:t xml:space="preserve">    </w:t>
      </w:r>
      <w:r w:rsidR="00D761C2">
        <w:rPr>
          <w:rFonts w:ascii="Garamond" w:hAnsi="Garamond"/>
          <w:szCs w:val="24"/>
        </w:rPr>
        <w:t xml:space="preserve">                     </w:t>
      </w:r>
      <w:r w:rsidR="00F95B37" w:rsidRPr="00D761C2">
        <w:rPr>
          <w:rFonts w:ascii="Garamond" w:hAnsi="Garamond"/>
          <w:szCs w:val="24"/>
        </w:rPr>
        <w:t xml:space="preserve"> </w:t>
      </w:r>
      <w:r w:rsidRPr="00D761C2">
        <w:rPr>
          <w:rFonts w:ascii="Garamond" w:hAnsi="Garamond"/>
          <w:szCs w:val="24"/>
          <w:lang w:val="sr-Cyrl-CS"/>
        </w:rPr>
        <w:t xml:space="preserve"> Опште болнице „др Рдивој Симоновић“   </w:t>
      </w:r>
    </w:p>
    <w:p w:rsidR="00782C46" w:rsidRPr="00D761C2" w:rsidRDefault="00782C46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  <w:r w:rsidRPr="00D761C2">
        <w:rPr>
          <w:rFonts w:ascii="Garamond" w:hAnsi="Garamond"/>
          <w:szCs w:val="24"/>
          <w:lang w:val="sr-Cyrl-CS"/>
        </w:rPr>
        <w:t xml:space="preserve">Весна Лалић дипл.ецц                                </w:t>
      </w:r>
      <w:r w:rsidR="00F95B37" w:rsidRPr="00D761C2">
        <w:rPr>
          <w:rFonts w:ascii="Garamond" w:hAnsi="Garamond"/>
          <w:szCs w:val="24"/>
        </w:rPr>
        <w:t xml:space="preserve">                  </w:t>
      </w:r>
      <w:r w:rsidR="00D761C2">
        <w:rPr>
          <w:rFonts w:ascii="Garamond" w:hAnsi="Garamond"/>
          <w:szCs w:val="24"/>
        </w:rPr>
        <w:t xml:space="preserve">                  </w:t>
      </w:r>
      <w:r w:rsidR="00F95B37" w:rsidRPr="00D761C2">
        <w:rPr>
          <w:rFonts w:ascii="Garamond" w:hAnsi="Garamond"/>
          <w:szCs w:val="24"/>
        </w:rPr>
        <w:t xml:space="preserve"> </w:t>
      </w:r>
      <w:r w:rsidRPr="00D761C2">
        <w:rPr>
          <w:rFonts w:ascii="Garamond" w:hAnsi="Garamond"/>
          <w:szCs w:val="24"/>
          <w:lang w:val="sr-Cyrl-CS"/>
        </w:rPr>
        <w:t xml:space="preserve">С о м б о р  </w:t>
      </w:r>
    </w:p>
    <w:p w:rsidR="00B95670" w:rsidRPr="00D761C2" w:rsidRDefault="00B95670" w:rsidP="00B95670">
      <w:pPr>
        <w:spacing w:before="10" w:after="10"/>
        <w:jc w:val="both"/>
        <w:rPr>
          <w:rFonts w:ascii="Garamond" w:hAnsi="Garamond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4"/>
        <w:gridCol w:w="4265"/>
      </w:tblGrid>
      <w:tr w:rsidR="00B95670" w:rsidRPr="00D761C2" w:rsidTr="00D761C2">
        <w:tc>
          <w:tcPr>
            <w:tcW w:w="4264" w:type="dxa"/>
          </w:tcPr>
          <w:p w:rsidR="00B95670" w:rsidRPr="00D761C2" w:rsidRDefault="00B95670" w:rsidP="00F95B37">
            <w:pPr>
              <w:spacing w:before="10" w:after="10"/>
              <w:jc w:val="center"/>
              <w:rPr>
                <w:rFonts w:ascii="Garamond" w:hAnsi="Garamond"/>
                <w:szCs w:val="24"/>
                <w:lang w:val="sr-Cyrl-CS"/>
              </w:rPr>
            </w:pPr>
          </w:p>
        </w:tc>
        <w:tc>
          <w:tcPr>
            <w:tcW w:w="4265" w:type="dxa"/>
            <w:vAlign w:val="center"/>
            <w:hideMark/>
          </w:tcPr>
          <w:p w:rsidR="00B95670" w:rsidRPr="00D761C2" w:rsidRDefault="00C2587C" w:rsidP="00F95B37">
            <w:pPr>
              <w:pBdr>
                <w:bottom w:val="single" w:sz="12" w:space="1" w:color="auto"/>
              </w:pBdr>
              <w:spacing w:before="10" w:after="10"/>
              <w:jc w:val="center"/>
              <w:rPr>
                <w:rFonts w:ascii="Garamond" w:hAnsi="Garamond"/>
                <w:szCs w:val="24"/>
                <w:lang w:val="sr-Cyrl-CS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  <w:r w:rsidR="00F95B37" w:rsidRPr="00D761C2">
              <w:rPr>
                <w:rFonts w:ascii="Garamond" w:hAnsi="Garamond"/>
                <w:szCs w:val="24"/>
              </w:rPr>
              <w:t xml:space="preserve">                </w:t>
            </w:r>
            <w:r w:rsidR="00D761C2">
              <w:rPr>
                <w:rFonts w:ascii="Garamond" w:hAnsi="Garamond"/>
                <w:szCs w:val="24"/>
              </w:rPr>
              <w:t xml:space="preserve">       </w:t>
            </w:r>
            <w:r>
              <w:rPr>
                <w:rFonts w:ascii="Garamond" w:hAnsi="Garamond"/>
                <w:szCs w:val="24"/>
              </w:rPr>
              <w:t xml:space="preserve">   </w:t>
            </w:r>
            <w:r w:rsidR="00D761C2">
              <w:rPr>
                <w:rFonts w:ascii="Garamond" w:hAnsi="Garamond"/>
                <w:szCs w:val="24"/>
              </w:rPr>
              <w:t xml:space="preserve"> </w:t>
            </w:r>
            <w:r w:rsidR="00782C46" w:rsidRPr="00D761C2">
              <w:rPr>
                <w:rFonts w:ascii="Garamond" w:hAnsi="Garamond"/>
                <w:szCs w:val="24"/>
                <w:lang w:val="sr-Cyrl-CS"/>
              </w:rPr>
              <w:t>Др Драган Растовић</w:t>
            </w:r>
          </w:p>
          <w:p w:rsidR="00782C46" w:rsidRPr="00D761C2" w:rsidRDefault="00C2587C" w:rsidP="00F95B37">
            <w:pPr>
              <w:spacing w:before="10" w:after="10"/>
              <w:jc w:val="center"/>
              <w:rPr>
                <w:rFonts w:ascii="Garamond" w:hAnsi="Garamond"/>
                <w:szCs w:val="24"/>
                <w:u w:val="single"/>
                <w:lang w:val="sr-Cyrl-CS"/>
              </w:rPr>
            </w:pPr>
            <w:r>
              <w:rPr>
                <w:rFonts w:ascii="Garamond" w:hAnsi="Garamond"/>
                <w:szCs w:val="24"/>
                <w:u w:val="single"/>
                <w:lang w:val="sr-Cyrl-CS"/>
              </w:rPr>
              <w:t xml:space="preserve">  </w:t>
            </w:r>
          </w:p>
          <w:p w:rsidR="00B95670" w:rsidRPr="00D761C2" w:rsidRDefault="00B95670" w:rsidP="00F95B37">
            <w:pPr>
              <w:spacing w:before="10" w:after="10"/>
              <w:jc w:val="center"/>
              <w:rPr>
                <w:rFonts w:ascii="Garamond" w:hAnsi="Garamond"/>
                <w:szCs w:val="24"/>
                <w:vertAlign w:val="superscript"/>
                <w:lang w:val="sr-Cyrl-CS"/>
              </w:rPr>
            </w:pPr>
          </w:p>
        </w:tc>
      </w:tr>
    </w:tbl>
    <w:p w:rsidR="00B95670" w:rsidRDefault="00B95670" w:rsidP="00B95670">
      <w:pPr>
        <w:spacing w:before="10" w:after="10"/>
        <w:jc w:val="both"/>
        <w:rPr>
          <w:rFonts w:ascii="Garamond" w:hAnsi="Garamond"/>
          <w:sz w:val="28"/>
          <w:szCs w:val="28"/>
          <w:lang w:val="sr-Cyrl-CS"/>
        </w:rPr>
      </w:pPr>
    </w:p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p w:rsidR="00B95670" w:rsidRDefault="00B95670"/>
    <w:sectPr w:rsidR="00B95670" w:rsidSect="00507D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E74"/>
    <w:multiLevelType w:val="hybridMultilevel"/>
    <w:tmpl w:val="0A2454EE"/>
    <w:lvl w:ilvl="0" w:tplc="55260BBE">
      <w:start w:val="1"/>
      <w:numFmt w:val="bullet"/>
      <w:lvlText w:val="-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F05FD"/>
    <w:multiLevelType w:val="hybridMultilevel"/>
    <w:tmpl w:val="B3EA9AC8"/>
    <w:lvl w:ilvl="0" w:tplc="55260BBE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F63A8"/>
    <w:multiLevelType w:val="hybridMultilevel"/>
    <w:tmpl w:val="F6A250CA"/>
    <w:lvl w:ilvl="0" w:tplc="55260BBE">
      <w:start w:val="1"/>
      <w:numFmt w:val="bullet"/>
      <w:lvlText w:val="-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56E20"/>
    <w:multiLevelType w:val="hybridMultilevel"/>
    <w:tmpl w:val="567AF3A0"/>
    <w:lvl w:ilvl="0" w:tplc="F22ADDA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7484D"/>
    <w:multiLevelType w:val="hybridMultilevel"/>
    <w:tmpl w:val="C5A25068"/>
    <w:lvl w:ilvl="0" w:tplc="55260BBE">
      <w:start w:val="1"/>
      <w:numFmt w:val="bullet"/>
      <w:lvlText w:val="-"/>
      <w:lvlJc w:val="left"/>
      <w:pPr>
        <w:tabs>
          <w:tab w:val="num" w:pos="740"/>
        </w:tabs>
        <w:ind w:left="740" w:hanging="3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81398"/>
    <w:multiLevelType w:val="hybridMultilevel"/>
    <w:tmpl w:val="DDD26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1374D"/>
    <w:rsid w:val="00045FA8"/>
    <w:rsid w:val="003464D1"/>
    <w:rsid w:val="00413E5A"/>
    <w:rsid w:val="004941B9"/>
    <w:rsid w:val="00507DFE"/>
    <w:rsid w:val="00577691"/>
    <w:rsid w:val="00771DB3"/>
    <w:rsid w:val="00782C46"/>
    <w:rsid w:val="008F1CB0"/>
    <w:rsid w:val="009E122B"/>
    <w:rsid w:val="00A66A8F"/>
    <w:rsid w:val="00AE452F"/>
    <w:rsid w:val="00B95670"/>
    <w:rsid w:val="00C2203F"/>
    <w:rsid w:val="00C2587C"/>
    <w:rsid w:val="00CC01B5"/>
    <w:rsid w:val="00D172EA"/>
    <w:rsid w:val="00D761C2"/>
    <w:rsid w:val="00D92F6B"/>
    <w:rsid w:val="00E231EE"/>
    <w:rsid w:val="00EB3DC3"/>
    <w:rsid w:val="00ED0745"/>
    <w:rsid w:val="00F1374D"/>
    <w:rsid w:val="00F9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5B37"/>
    <w:pPr>
      <w:keepNext/>
      <w:jc w:val="center"/>
      <w:outlineLvl w:val="0"/>
    </w:pPr>
    <w:rPr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95B37"/>
    <w:rPr>
      <w:rFonts w:ascii="Times New Roman" w:eastAsia="Times New Roman" w:hAnsi="Times New Roman" w:cs="Times New Roman"/>
      <w:sz w:val="40"/>
      <w:szCs w:val="4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VesnaLalic</dc:creator>
  <cp:lastModifiedBy>VesnaLalic</cp:lastModifiedBy>
  <cp:revision>18</cp:revision>
  <cp:lastPrinted>2021-05-14T10:24:00Z</cp:lastPrinted>
  <dcterms:created xsi:type="dcterms:W3CDTF">2021-05-11T08:43:00Z</dcterms:created>
  <dcterms:modified xsi:type="dcterms:W3CDTF">2021-05-14T10:54:00Z</dcterms:modified>
</cp:coreProperties>
</file>